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1A" w:rsidRPr="008D251A" w:rsidRDefault="008D251A" w:rsidP="008D251A">
      <w:pPr>
        <w:spacing w:line="360" w:lineRule="auto"/>
        <w:jc w:val="both"/>
        <w:rPr>
          <w:rFonts w:ascii="Arial" w:hAnsi="Arial" w:cs="Arial"/>
          <w:b/>
          <w:color w:val="000000" w:themeColor="text1"/>
          <w:sz w:val="28"/>
        </w:rPr>
      </w:pPr>
      <w:r>
        <w:rPr>
          <w:rFonts w:ascii="Arial" w:hAnsi="Arial" w:cs="Arial"/>
          <w:b/>
          <w:color w:val="000000" w:themeColor="text1"/>
          <w:sz w:val="28"/>
        </w:rPr>
        <w:t>2. Acuan Normatif</w:t>
      </w:r>
    </w:p>
    <w:p w:rsidR="00B065DA" w:rsidRPr="00D11FBB" w:rsidRDefault="00B065DA" w:rsidP="00B065DA">
      <w:pPr>
        <w:pStyle w:val="ListParagraph"/>
        <w:spacing w:line="360" w:lineRule="auto"/>
        <w:ind w:left="0" w:firstLine="567"/>
        <w:jc w:val="both"/>
        <w:rPr>
          <w:rFonts w:ascii="Arial" w:hAnsi="Arial" w:cs="Arial"/>
          <w:color w:val="000000" w:themeColor="text1"/>
        </w:rPr>
      </w:pPr>
      <w:r w:rsidRPr="00D11FBB">
        <w:rPr>
          <w:rFonts w:ascii="Arial" w:hAnsi="Arial" w:cs="Arial"/>
          <w:color w:val="000000" w:themeColor="text1"/>
        </w:rPr>
        <w:t>Peraturan perundang-undangan berlaku yang</w:t>
      </w:r>
      <w:r>
        <w:rPr>
          <w:rFonts w:ascii="Arial" w:hAnsi="Arial" w:cs="Arial"/>
          <w:color w:val="000000" w:themeColor="text1"/>
        </w:rPr>
        <w:t xml:space="preserve"> dijadikan sebagai acuan dalam Implementasi Persyaratan Kompetensi Laboratorium P</w:t>
      </w:r>
      <w:r w:rsidRPr="00D11FBB">
        <w:rPr>
          <w:rFonts w:ascii="Arial" w:hAnsi="Arial" w:cs="Arial"/>
          <w:color w:val="000000" w:themeColor="text1"/>
        </w:rPr>
        <w:t xml:space="preserve">engujian </w:t>
      </w:r>
      <w:r>
        <w:rPr>
          <w:rFonts w:ascii="Arial" w:hAnsi="Arial" w:cs="Arial"/>
          <w:color w:val="000000" w:themeColor="text1"/>
        </w:rPr>
        <w:t xml:space="preserve">SNI </w:t>
      </w:r>
      <w:r w:rsidRPr="00D11FBB">
        <w:rPr>
          <w:rFonts w:ascii="Arial" w:hAnsi="Arial" w:cs="Arial"/>
          <w:color w:val="000000" w:themeColor="text1"/>
        </w:rPr>
        <w:t>ISO 17025:2017, adalah sebagai berikut :</w:t>
      </w:r>
      <w:bookmarkStart w:id="0" w:name="_GoBack"/>
      <w:bookmarkEnd w:id="0"/>
    </w:p>
    <w:p w:rsidR="00B065DA" w:rsidRPr="00D11FBB" w:rsidRDefault="00B065DA" w:rsidP="00B065DA">
      <w:pPr>
        <w:pStyle w:val="ListParagraph"/>
        <w:numPr>
          <w:ilvl w:val="0"/>
          <w:numId w:val="11"/>
        </w:numPr>
        <w:spacing w:line="360" w:lineRule="auto"/>
        <w:ind w:left="993" w:hanging="426"/>
        <w:jc w:val="both"/>
        <w:rPr>
          <w:rFonts w:ascii="Arial" w:hAnsi="Arial" w:cs="Arial"/>
          <w:color w:val="000000" w:themeColor="text1"/>
          <w:lang w:val="de-DE"/>
        </w:rPr>
      </w:pPr>
      <w:r w:rsidRPr="00D11FBB">
        <w:rPr>
          <w:rFonts w:ascii="Arial" w:hAnsi="Arial" w:cs="Arial"/>
          <w:color w:val="000000" w:themeColor="text1"/>
          <w:lang w:val="en-ID"/>
        </w:rPr>
        <w:t>Undang Undang No.17 Tahun 2009 tentang Sumber Daya Air</w:t>
      </w:r>
    </w:p>
    <w:p w:rsidR="00B065DA" w:rsidRPr="00D11FBB" w:rsidRDefault="00B065DA" w:rsidP="00B065DA">
      <w:pPr>
        <w:pStyle w:val="ListParagraph"/>
        <w:numPr>
          <w:ilvl w:val="0"/>
          <w:numId w:val="11"/>
        </w:numPr>
        <w:spacing w:line="360" w:lineRule="auto"/>
        <w:ind w:left="993" w:hanging="426"/>
        <w:jc w:val="both"/>
        <w:rPr>
          <w:rFonts w:ascii="Arial" w:hAnsi="Arial" w:cs="Arial"/>
          <w:color w:val="000000" w:themeColor="text1"/>
          <w:lang w:val="de-DE"/>
        </w:rPr>
      </w:pPr>
      <w:r w:rsidRPr="00D11FBB">
        <w:rPr>
          <w:rFonts w:ascii="Arial" w:hAnsi="Arial" w:cs="Arial"/>
          <w:color w:val="000000" w:themeColor="text1"/>
          <w:lang w:val="en-ID"/>
        </w:rPr>
        <w:t>Undang Undang No.32 Tahun 2009 tentang Perlindungan dan Pengelolaan Lingkungan Hidup</w:t>
      </w:r>
    </w:p>
    <w:p w:rsidR="00B065DA" w:rsidRPr="00D11FBB" w:rsidRDefault="00B065DA" w:rsidP="00B065DA">
      <w:pPr>
        <w:pStyle w:val="ListParagraph"/>
        <w:numPr>
          <w:ilvl w:val="0"/>
          <w:numId w:val="11"/>
        </w:numPr>
        <w:spacing w:line="360" w:lineRule="auto"/>
        <w:ind w:left="993" w:hanging="426"/>
        <w:jc w:val="both"/>
        <w:rPr>
          <w:rFonts w:ascii="Arial" w:hAnsi="Arial" w:cs="Arial"/>
          <w:color w:val="000000" w:themeColor="text1"/>
          <w:lang w:val="de-DE"/>
        </w:rPr>
      </w:pPr>
      <w:r w:rsidRPr="00D11FBB">
        <w:rPr>
          <w:rFonts w:ascii="Arial" w:hAnsi="Arial" w:cs="Arial"/>
          <w:color w:val="000000" w:themeColor="text1"/>
          <w:lang w:val="de-DE"/>
        </w:rPr>
        <w:t xml:space="preserve">Peraturan Pemerintah Nomor 82 Tahun 2001 tentang Pengelolaan Kualitas Air dan Pengendalian Pencemaran Air </w:t>
      </w:r>
    </w:p>
    <w:p w:rsidR="00B065DA" w:rsidRPr="00D11FBB" w:rsidRDefault="00B065DA" w:rsidP="00B065DA">
      <w:pPr>
        <w:pStyle w:val="ListParagraph"/>
        <w:numPr>
          <w:ilvl w:val="0"/>
          <w:numId w:val="11"/>
        </w:numPr>
        <w:spacing w:line="360" w:lineRule="auto"/>
        <w:ind w:left="993" w:hanging="426"/>
        <w:jc w:val="both"/>
        <w:rPr>
          <w:rFonts w:ascii="Arial" w:hAnsi="Arial" w:cs="Arial"/>
          <w:color w:val="000000" w:themeColor="text1"/>
          <w:lang w:val="de-DE"/>
        </w:rPr>
      </w:pPr>
      <w:r w:rsidRPr="00D11FBB">
        <w:rPr>
          <w:rFonts w:ascii="Arial" w:hAnsi="Arial" w:cs="Arial"/>
          <w:color w:val="000000" w:themeColor="text1"/>
          <w:lang w:val="de-DE"/>
        </w:rPr>
        <w:t>Peraturan Pemerintah Nomor 27 Tahun 2012 tentang Izin Lingkungan</w:t>
      </w:r>
    </w:p>
    <w:p w:rsidR="00B065DA" w:rsidRPr="00D11FBB" w:rsidRDefault="00B065DA" w:rsidP="00B065DA">
      <w:pPr>
        <w:pStyle w:val="ListParagraph"/>
        <w:numPr>
          <w:ilvl w:val="0"/>
          <w:numId w:val="11"/>
        </w:numPr>
        <w:spacing w:line="360" w:lineRule="auto"/>
        <w:ind w:left="993" w:hanging="426"/>
        <w:jc w:val="both"/>
        <w:rPr>
          <w:rFonts w:ascii="Arial" w:hAnsi="Arial" w:cs="Arial"/>
          <w:color w:val="000000" w:themeColor="text1"/>
          <w:lang w:val="de-DE"/>
        </w:rPr>
      </w:pPr>
      <w:r w:rsidRPr="00D11FBB">
        <w:rPr>
          <w:rFonts w:ascii="Arial" w:hAnsi="Arial" w:cs="Arial"/>
          <w:color w:val="000000" w:themeColor="text1"/>
          <w:lang w:val="de-DE"/>
        </w:rPr>
        <w:t>Peraturan Pemerintah Nomor 101 Tahun 2014 tentang Pengelolaan Limbah Bahan Berbahaya dan Beracun</w:t>
      </w:r>
    </w:p>
    <w:p w:rsidR="00B065DA" w:rsidRPr="00D11FBB" w:rsidRDefault="00B065DA" w:rsidP="00B065DA">
      <w:pPr>
        <w:pStyle w:val="ListParagraph"/>
        <w:numPr>
          <w:ilvl w:val="0"/>
          <w:numId w:val="11"/>
        </w:numPr>
        <w:spacing w:line="360" w:lineRule="auto"/>
        <w:ind w:left="993" w:hanging="426"/>
        <w:jc w:val="both"/>
        <w:rPr>
          <w:rFonts w:ascii="Arial" w:hAnsi="Arial" w:cs="Arial"/>
          <w:color w:val="000000" w:themeColor="text1"/>
          <w:lang w:val="de-DE"/>
        </w:rPr>
      </w:pPr>
      <w:r w:rsidRPr="00D11FBB">
        <w:rPr>
          <w:rFonts w:ascii="Arial" w:hAnsi="Arial" w:cs="Arial"/>
          <w:color w:val="000000" w:themeColor="text1"/>
          <w:lang w:val="de-DE"/>
        </w:rPr>
        <w:t>Keputusan MENLH Nomor 37 Tahun 2003 tentang Metoda Analisis Kualitas Air Permukaan dan Pengambilan Contoh Air Permukaan</w:t>
      </w:r>
    </w:p>
    <w:p w:rsidR="00B065DA" w:rsidRPr="00D11FBB" w:rsidRDefault="00B065DA" w:rsidP="00B065DA">
      <w:pPr>
        <w:pStyle w:val="ListParagraph"/>
        <w:numPr>
          <w:ilvl w:val="0"/>
          <w:numId w:val="11"/>
        </w:numPr>
        <w:spacing w:line="360" w:lineRule="auto"/>
        <w:ind w:left="993" w:hanging="426"/>
        <w:jc w:val="both"/>
        <w:rPr>
          <w:rFonts w:ascii="Arial" w:hAnsi="Arial" w:cs="Arial"/>
          <w:color w:val="000000" w:themeColor="text1"/>
          <w:lang w:val="de-DE"/>
        </w:rPr>
      </w:pPr>
      <w:r w:rsidRPr="00D11FBB">
        <w:rPr>
          <w:rFonts w:ascii="Arial" w:hAnsi="Arial" w:cs="Arial"/>
          <w:color w:val="000000" w:themeColor="text1"/>
          <w:lang w:val="de-DE"/>
        </w:rPr>
        <w:t>Keputusan MENLH Nomor 110 Tahun 2003 tentang Pedoman Penetapan Daya Tampung Beban Pencemaran Air pada Sumber Air</w:t>
      </w:r>
    </w:p>
    <w:p w:rsidR="00B065DA" w:rsidRPr="00D11FBB" w:rsidRDefault="00B065DA" w:rsidP="00B065DA">
      <w:pPr>
        <w:pStyle w:val="ListParagraph"/>
        <w:numPr>
          <w:ilvl w:val="0"/>
          <w:numId w:val="11"/>
        </w:numPr>
        <w:spacing w:line="360" w:lineRule="auto"/>
        <w:ind w:left="993" w:hanging="426"/>
        <w:jc w:val="both"/>
        <w:rPr>
          <w:rFonts w:ascii="Arial" w:hAnsi="Arial" w:cs="Arial"/>
          <w:color w:val="000000" w:themeColor="text1"/>
          <w:lang w:val="de-DE"/>
        </w:rPr>
      </w:pPr>
      <w:r w:rsidRPr="00D11FBB">
        <w:rPr>
          <w:rFonts w:ascii="Arial" w:hAnsi="Arial" w:cs="Arial"/>
          <w:color w:val="000000" w:themeColor="text1"/>
          <w:lang w:val="de-DE"/>
        </w:rPr>
        <w:t>Keputusan MENLH Nomor 111 Tahun 2003 tentang Pedoman Mengenai Syarat dan Tata Cara Perizinan Serta Pedoman Kajian Pembuangan Air Limbah Ke Air atau Sumber Air</w:t>
      </w:r>
    </w:p>
    <w:p w:rsidR="00B065DA" w:rsidRPr="00D11FBB" w:rsidRDefault="00B065DA" w:rsidP="00B065DA">
      <w:pPr>
        <w:pStyle w:val="ListParagraph"/>
        <w:numPr>
          <w:ilvl w:val="0"/>
          <w:numId w:val="11"/>
        </w:numPr>
        <w:spacing w:line="360" w:lineRule="auto"/>
        <w:ind w:left="993" w:hanging="426"/>
        <w:jc w:val="both"/>
        <w:rPr>
          <w:rFonts w:ascii="Arial" w:hAnsi="Arial" w:cs="Arial"/>
          <w:color w:val="000000" w:themeColor="text1"/>
          <w:lang w:val="de-DE"/>
        </w:rPr>
      </w:pPr>
      <w:r w:rsidRPr="00D11FBB">
        <w:rPr>
          <w:rFonts w:ascii="Arial" w:hAnsi="Arial" w:cs="Arial"/>
          <w:color w:val="000000" w:themeColor="text1"/>
          <w:lang w:val="de-DE"/>
        </w:rPr>
        <w:t>Keputusan MENLH Nomor 112 Tahun 2003 tentang Baku Mutu Air Limbah Domestik</w:t>
      </w:r>
    </w:p>
    <w:p w:rsidR="00B065DA" w:rsidRPr="00D11FBB" w:rsidRDefault="00B065DA" w:rsidP="00B065DA">
      <w:pPr>
        <w:pStyle w:val="ListParagraph"/>
        <w:numPr>
          <w:ilvl w:val="0"/>
          <w:numId w:val="11"/>
        </w:numPr>
        <w:spacing w:line="360" w:lineRule="auto"/>
        <w:ind w:left="993" w:hanging="426"/>
        <w:jc w:val="both"/>
        <w:rPr>
          <w:rFonts w:ascii="Arial" w:hAnsi="Arial" w:cs="Arial"/>
          <w:color w:val="000000" w:themeColor="text1"/>
          <w:lang w:val="de-DE"/>
        </w:rPr>
      </w:pPr>
      <w:r w:rsidRPr="00D11FBB">
        <w:rPr>
          <w:rFonts w:ascii="Arial" w:hAnsi="Arial" w:cs="Arial"/>
          <w:color w:val="000000" w:themeColor="text1"/>
          <w:lang w:val="de-DE"/>
        </w:rPr>
        <w:t>Keputusan MENLH Nomor 114 Tahun 2003 tentang Pedoman Pengkajian Untuk Menetapkan Kelas Air</w:t>
      </w:r>
    </w:p>
    <w:p w:rsidR="00B065DA" w:rsidRPr="00D11FBB" w:rsidRDefault="00B065DA" w:rsidP="00B065DA">
      <w:pPr>
        <w:pStyle w:val="ListParagraph"/>
        <w:numPr>
          <w:ilvl w:val="0"/>
          <w:numId w:val="11"/>
        </w:numPr>
        <w:spacing w:line="360" w:lineRule="auto"/>
        <w:ind w:left="993" w:hanging="426"/>
        <w:jc w:val="both"/>
        <w:rPr>
          <w:rFonts w:ascii="Arial" w:hAnsi="Arial" w:cs="Arial"/>
          <w:color w:val="000000" w:themeColor="text1"/>
          <w:lang w:val="de-DE"/>
        </w:rPr>
      </w:pPr>
      <w:r w:rsidRPr="00D11FBB">
        <w:rPr>
          <w:rFonts w:ascii="Arial" w:hAnsi="Arial" w:cs="Arial"/>
          <w:color w:val="000000" w:themeColor="text1"/>
          <w:lang w:val="de-DE"/>
        </w:rPr>
        <w:t>Keputusan MENLH Nomor 115 Tahun 2003 tentang Pedoman Penentuan Status Mutu Air</w:t>
      </w:r>
    </w:p>
    <w:p w:rsidR="00B065DA" w:rsidRPr="00D11FBB" w:rsidRDefault="00B065DA" w:rsidP="00B065DA">
      <w:pPr>
        <w:pStyle w:val="ListParagraph"/>
        <w:numPr>
          <w:ilvl w:val="0"/>
          <w:numId w:val="11"/>
        </w:numPr>
        <w:spacing w:line="360" w:lineRule="auto"/>
        <w:ind w:left="993" w:hanging="426"/>
        <w:jc w:val="both"/>
        <w:rPr>
          <w:rFonts w:ascii="Arial" w:hAnsi="Arial" w:cs="Arial"/>
          <w:color w:val="000000" w:themeColor="text1"/>
          <w:lang w:val="de-DE"/>
        </w:rPr>
      </w:pPr>
      <w:r w:rsidRPr="00D11FBB">
        <w:rPr>
          <w:rFonts w:ascii="Arial" w:hAnsi="Arial" w:cs="Arial"/>
          <w:color w:val="000000" w:themeColor="text1"/>
          <w:lang w:val="de-DE"/>
        </w:rPr>
        <w:t>Keputusan MENLH Nomor 142 Tahun 2003 tentang Perubahan Atas Keputusan MENLH Nomor 111 Tahun 2003 tentang Pedoman Mengenai Syarat dan Tata Cara Perizinan Serta Pedoman Kajian Pembuangan Air limbah Ke Air atau Sumber Air</w:t>
      </w:r>
    </w:p>
    <w:p w:rsidR="00B065DA" w:rsidRPr="00D11FBB" w:rsidRDefault="00B065DA" w:rsidP="00B065DA">
      <w:pPr>
        <w:pStyle w:val="ListParagraph"/>
        <w:numPr>
          <w:ilvl w:val="0"/>
          <w:numId w:val="11"/>
        </w:numPr>
        <w:spacing w:line="360" w:lineRule="auto"/>
        <w:ind w:left="993" w:hanging="426"/>
        <w:jc w:val="both"/>
        <w:rPr>
          <w:rFonts w:ascii="Arial" w:hAnsi="Arial" w:cs="Arial"/>
          <w:color w:val="000000" w:themeColor="text1"/>
          <w:lang w:val="de-DE"/>
        </w:rPr>
      </w:pPr>
      <w:r w:rsidRPr="00D11FBB">
        <w:rPr>
          <w:rFonts w:ascii="Arial" w:hAnsi="Arial" w:cs="Arial"/>
          <w:color w:val="000000" w:themeColor="text1"/>
          <w:lang w:val="de-DE"/>
        </w:rPr>
        <w:lastRenderedPageBreak/>
        <w:t xml:space="preserve">Peraturan MENLH Nomor 01 Tahun 2010 tentang Tatalaksana Pengendalian Pencemaran Air </w:t>
      </w:r>
    </w:p>
    <w:p w:rsidR="00B065DA" w:rsidRPr="00D11FBB" w:rsidRDefault="00B065DA" w:rsidP="00B065DA">
      <w:pPr>
        <w:pStyle w:val="ListParagraph"/>
        <w:numPr>
          <w:ilvl w:val="0"/>
          <w:numId w:val="11"/>
        </w:numPr>
        <w:spacing w:line="360" w:lineRule="auto"/>
        <w:ind w:left="993" w:hanging="426"/>
        <w:jc w:val="both"/>
        <w:rPr>
          <w:rFonts w:ascii="Arial" w:hAnsi="Arial" w:cs="Arial"/>
          <w:color w:val="000000" w:themeColor="text1"/>
          <w:lang w:val="de-DE"/>
        </w:rPr>
      </w:pPr>
      <w:r w:rsidRPr="00D11FBB">
        <w:rPr>
          <w:rFonts w:ascii="Arial" w:hAnsi="Arial" w:cs="Arial"/>
          <w:color w:val="000000" w:themeColor="text1"/>
          <w:lang w:val="de-DE"/>
        </w:rPr>
        <w:t xml:space="preserve">Peraturan MENLH Nomor 05 Tahun 2014 tentang Baku Mutu Air Limbah </w:t>
      </w:r>
    </w:p>
    <w:p w:rsidR="00B065DA" w:rsidRPr="00D11FBB" w:rsidRDefault="00B065DA" w:rsidP="00B065DA">
      <w:pPr>
        <w:pStyle w:val="ListParagraph"/>
        <w:numPr>
          <w:ilvl w:val="0"/>
          <w:numId w:val="11"/>
        </w:numPr>
        <w:spacing w:line="360" w:lineRule="auto"/>
        <w:ind w:left="993" w:hanging="426"/>
        <w:jc w:val="both"/>
        <w:rPr>
          <w:rFonts w:ascii="Arial" w:hAnsi="Arial" w:cs="Arial"/>
          <w:color w:val="000000" w:themeColor="text1"/>
          <w:lang w:val="de-DE"/>
        </w:rPr>
      </w:pPr>
      <w:r w:rsidRPr="00D11FBB">
        <w:rPr>
          <w:rFonts w:ascii="Arial" w:hAnsi="Arial" w:cs="Arial"/>
          <w:color w:val="000000" w:themeColor="text1"/>
          <w:lang w:val="de-DE"/>
        </w:rPr>
        <w:t>Peraturan MENLH Nomor 06 Tahun 2009 tentang Laboratorium Lingkungan</w:t>
      </w:r>
    </w:p>
    <w:p w:rsidR="00B065DA" w:rsidRPr="00D11FBB" w:rsidRDefault="00B065DA" w:rsidP="00B065DA">
      <w:pPr>
        <w:pStyle w:val="ListParagraph"/>
        <w:numPr>
          <w:ilvl w:val="0"/>
          <w:numId w:val="11"/>
        </w:numPr>
        <w:spacing w:line="360" w:lineRule="auto"/>
        <w:ind w:left="994" w:hanging="432"/>
        <w:jc w:val="both"/>
        <w:rPr>
          <w:rFonts w:ascii="Arial" w:hAnsi="Arial" w:cs="Arial"/>
          <w:color w:val="000000" w:themeColor="text1"/>
          <w:lang w:val="de-DE"/>
        </w:rPr>
      </w:pPr>
      <w:r w:rsidRPr="00D11FBB">
        <w:rPr>
          <w:rFonts w:ascii="Arial" w:hAnsi="Arial" w:cs="Arial"/>
          <w:color w:val="000000" w:themeColor="text1"/>
          <w:lang w:val="de-DE"/>
        </w:rPr>
        <w:t xml:space="preserve">Peraturan MENLH Nomor 14 Tahun 2013 tentang Simbol dan Label Limbah Bahan Berbahaya dan Beracun </w:t>
      </w:r>
    </w:p>
    <w:p w:rsidR="00B065DA" w:rsidRPr="00D11FBB" w:rsidRDefault="00B065DA" w:rsidP="00B065DA">
      <w:pPr>
        <w:pStyle w:val="ListParagraph"/>
        <w:numPr>
          <w:ilvl w:val="0"/>
          <w:numId w:val="11"/>
        </w:numPr>
        <w:spacing w:line="360" w:lineRule="auto"/>
        <w:ind w:left="994" w:hanging="432"/>
        <w:jc w:val="both"/>
        <w:rPr>
          <w:rFonts w:ascii="Arial" w:hAnsi="Arial" w:cs="Arial"/>
          <w:color w:val="000000" w:themeColor="text1"/>
          <w:lang w:val="de-DE"/>
        </w:rPr>
      </w:pPr>
      <w:r w:rsidRPr="00D11FBB">
        <w:rPr>
          <w:rFonts w:ascii="Arial" w:hAnsi="Arial" w:cs="Arial"/>
          <w:color w:val="000000" w:themeColor="text1"/>
          <w:lang w:val="de-DE"/>
        </w:rPr>
        <w:t>Peraturan MENLH Nomor 14 Tahun 2013 tentang Simbol dan Label Limbah Bahan Berbahaya dan Beracun</w:t>
      </w:r>
    </w:p>
    <w:p w:rsidR="00B065DA" w:rsidRPr="00D11FBB" w:rsidRDefault="00B065DA" w:rsidP="00B065DA">
      <w:pPr>
        <w:pStyle w:val="ListParagraph"/>
        <w:numPr>
          <w:ilvl w:val="0"/>
          <w:numId w:val="11"/>
        </w:numPr>
        <w:spacing w:line="360" w:lineRule="auto"/>
        <w:ind w:left="994" w:hanging="432"/>
        <w:jc w:val="both"/>
        <w:rPr>
          <w:rFonts w:ascii="Arial" w:hAnsi="Arial" w:cs="Arial"/>
          <w:color w:val="000000" w:themeColor="text1"/>
          <w:lang w:val="de-DE"/>
        </w:rPr>
      </w:pPr>
      <w:r w:rsidRPr="00D11FBB">
        <w:rPr>
          <w:rFonts w:ascii="Arial" w:hAnsi="Arial" w:cs="Arial"/>
          <w:color w:val="000000" w:themeColor="text1"/>
          <w:lang w:val="de-DE"/>
        </w:rPr>
        <w:t>Peraturan MENLH Nomor 14 Tahun 2013 tentang Tata Laksana Registrasi Kompetensi Bidang Lingkungan</w:t>
      </w:r>
    </w:p>
    <w:p w:rsidR="00B065DA" w:rsidRPr="00D11FBB" w:rsidRDefault="00B065DA" w:rsidP="00B065DA">
      <w:pPr>
        <w:pStyle w:val="ListParagraph"/>
        <w:numPr>
          <w:ilvl w:val="0"/>
          <w:numId w:val="11"/>
        </w:numPr>
        <w:spacing w:line="360" w:lineRule="auto"/>
        <w:ind w:left="994" w:hanging="432"/>
        <w:jc w:val="both"/>
        <w:rPr>
          <w:rFonts w:ascii="Arial" w:hAnsi="Arial" w:cs="Arial"/>
          <w:color w:val="000000" w:themeColor="text1"/>
          <w:lang w:val="de-DE"/>
        </w:rPr>
      </w:pPr>
      <w:r w:rsidRPr="00D11FBB">
        <w:rPr>
          <w:rFonts w:ascii="Arial" w:hAnsi="Arial" w:cs="Arial"/>
          <w:color w:val="000000" w:themeColor="text1"/>
          <w:lang w:val="de-DE"/>
        </w:rPr>
        <w:t xml:space="preserve">Peraturan MENLH Nomor 55 Tahun 2015 Tata Cara Uji Karakteristik Limbah Bahan Berbahaya dan Beracun </w:t>
      </w:r>
    </w:p>
    <w:p w:rsidR="00B065DA" w:rsidRPr="00D11FBB" w:rsidRDefault="00B065DA" w:rsidP="00B065DA">
      <w:pPr>
        <w:pStyle w:val="ListParagraph"/>
        <w:numPr>
          <w:ilvl w:val="0"/>
          <w:numId w:val="11"/>
        </w:numPr>
        <w:spacing w:line="360" w:lineRule="auto"/>
        <w:ind w:left="994" w:hanging="432"/>
        <w:jc w:val="both"/>
        <w:rPr>
          <w:rFonts w:ascii="Arial" w:hAnsi="Arial" w:cs="Arial"/>
          <w:color w:val="000000" w:themeColor="text1"/>
          <w:lang w:val="de-DE"/>
        </w:rPr>
      </w:pPr>
      <w:r w:rsidRPr="00D11FBB">
        <w:rPr>
          <w:rFonts w:ascii="Arial" w:hAnsi="Arial" w:cs="Arial"/>
          <w:color w:val="000000" w:themeColor="text1"/>
          <w:lang w:val="de-DE"/>
        </w:rPr>
        <w:t>Peraturan MENLH Nomor 59 Tahun 2016 tentang Baku Mutu Lindi Bagi Usaha Dan / Atau Kegiatan Tempat  Pemrosesan Akhir Sampah</w:t>
      </w:r>
    </w:p>
    <w:p w:rsidR="00B065DA" w:rsidRPr="00D11FBB" w:rsidRDefault="00B065DA" w:rsidP="00B065DA">
      <w:pPr>
        <w:pStyle w:val="ListParagraph"/>
        <w:numPr>
          <w:ilvl w:val="0"/>
          <w:numId w:val="11"/>
        </w:numPr>
        <w:spacing w:line="360" w:lineRule="auto"/>
        <w:ind w:left="994" w:hanging="432"/>
        <w:jc w:val="both"/>
        <w:rPr>
          <w:rFonts w:ascii="Arial" w:hAnsi="Arial" w:cs="Arial"/>
          <w:color w:val="000000" w:themeColor="text1"/>
          <w:lang w:val="de-DE"/>
        </w:rPr>
      </w:pPr>
      <w:r w:rsidRPr="00D11FBB">
        <w:rPr>
          <w:rFonts w:ascii="Arial" w:hAnsi="Arial" w:cs="Arial"/>
          <w:color w:val="000000" w:themeColor="text1"/>
          <w:lang w:val="de-DE"/>
        </w:rPr>
        <w:t>Peraturan MENLHK Nomor P.6  Tahun 2019 tentang Perubahan Kedua Peraturan Menteri Lingkungan Hidup Nomor 5 Tahun 2014 Tentang Baku Mutu Air Limbah</w:t>
      </w:r>
    </w:p>
    <w:p w:rsidR="00B065DA" w:rsidRPr="00D11FBB" w:rsidRDefault="00B065DA" w:rsidP="00B065DA">
      <w:pPr>
        <w:pStyle w:val="ListParagraph"/>
        <w:numPr>
          <w:ilvl w:val="0"/>
          <w:numId w:val="11"/>
        </w:numPr>
        <w:spacing w:line="360" w:lineRule="auto"/>
        <w:ind w:left="994" w:hanging="432"/>
        <w:jc w:val="both"/>
        <w:rPr>
          <w:rFonts w:ascii="Arial" w:hAnsi="Arial" w:cs="Arial"/>
          <w:color w:val="000000" w:themeColor="text1"/>
          <w:lang w:val="de-DE"/>
        </w:rPr>
      </w:pPr>
      <w:r w:rsidRPr="00D11FBB">
        <w:rPr>
          <w:rFonts w:ascii="Arial" w:hAnsi="Arial" w:cs="Arial"/>
          <w:color w:val="000000" w:themeColor="text1"/>
          <w:lang w:val="de-DE"/>
        </w:rPr>
        <w:t>Keputusan MENLH Nomor 37 Tahun 2003 tentang MetodeAnalisis Kualitas Air Permukaan dan Pengambilan Contoh Air Permukaan</w:t>
      </w:r>
    </w:p>
    <w:p w:rsidR="00B065DA" w:rsidRPr="00D11FBB" w:rsidRDefault="00B065DA" w:rsidP="00B065DA">
      <w:pPr>
        <w:pStyle w:val="ListParagraph"/>
        <w:numPr>
          <w:ilvl w:val="0"/>
          <w:numId w:val="11"/>
        </w:numPr>
        <w:spacing w:line="360" w:lineRule="auto"/>
        <w:ind w:left="994" w:hanging="432"/>
        <w:jc w:val="both"/>
        <w:rPr>
          <w:rFonts w:ascii="Arial" w:hAnsi="Arial" w:cs="Arial"/>
          <w:color w:val="000000" w:themeColor="text1"/>
          <w:lang w:val="de-DE"/>
        </w:rPr>
      </w:pPr>
      <w:r w:rsidRPr="00D11FBB">
        <w:rPr>
          <w:rFonts w:ascii="Arial" w:hAnsi="Arial" w:cs="Arial"/>
          <w:color w:val="000000" w:themeColor="text1"/>
          <w:lang w:val="en-ID"/>
        </w:rPr>
        <w:t xml:space="preserve">Keputusan Kepala Bapedal Nomor KEP-02/BAPEDAL/09/1995 tentang Dokumen Limbah Bahan Berbahaya dan Beracun  </w:t>
      </w:r>
    </w:p>
    <w:p w:rsidR="00B065DA" w:rsidRPr="00D11FBB" w:rsidRDefault="00B065DA" w:rsidP="00B065DA">
      <w:pPr>
        <w:pStyle w:val="ListParagraph"/>
        <w:numPr>
          <w:ilvl w:val="0"/>
          <w:numId w:val="11"/>
        </w:numPr>
        <w:spacing w:line="360" w:lineRule="auto"/>
        <w:ind w:left="994" w:hanging="432"/>
        <w:jc w:val="both"/>
        <w:rPr>
          <w:rFonts w:ascii="Arial" w:hAnsi="Arial" w:cs="Arial"/>
          <w:color w:val="000000" w:themeColor="text1"/>
          <w:lang w:val="de-DE"/>
        </w:rPr>
      </w:pPr>
      <w:r w:rsidRPr="00D11FBB">
        <w:rPr>
          <w:rFonts w:ascii="Arial" w:hAnsi="Arial" w:cs="Arial"/>
          <w:color w:val="000000" w:themeColor="text1"/>
          <w:lang w:val="en-ID"/>
        </w:rPr>
        <w:t>Keputusan Kepala Bapedal Nomor KEP-01/BAPEDAL/09/1995 tentang Tata Cara Persyaratan  Teknis Penyimpanan dan pengumpulan Limbah Bahan Berbahaya dan Beracun</w:t>
      </w:r>
    </w:p>
    <w:p w:rsidR="00B065DA" w:rsidRPr="00D11FBB" w:rsidRDefault="00B065DA" w:rsidP="00B065DA">
      <w:pPr>
        <w:pStyle w:val="ListParagraph"/>
        <w:numPr>
          <w:ilvl w:val="0"/>
          <w:numId w:val="11"/>
        </w:numPr>
        <w:spacing w:line="360" w:lineRule="auto"/>
        <w:ind w:left="994" w:hanging="432"/>
        <w:jc w:val="both"/>
        <w:rPr>
          <w:rFonts w:ascii="Arial" w:hAnsi="Arial" w:cs="Arial"/>
          <w:color w:val="000000" w:themeColor="text1"/>
          <w:lang w:val="de-DE"/>
        </w:rPr>
      </w:pPr>
      <w:r w:rsidRPr="00D11FBB">
        <w:rPr>
          <w:rFonts w:ascii="Arial" w:hAnsi="Arial" w:cs="Arial"/>
          <w:color w:val="000000" w:themeColor="text1"/>
          <w:lang w:val="en-ID"/>
        </w:rPr>
        <w:t>Peraturan Pemerintah Nomor 41 Tahun 1999 tentang Pengendalian Pencemaran Udara</w:t>
      </w:r>
    </w:p>
    <w:p w:rsidR="00B065DA" w:rsidRPr="00D11FBB" w:rsidRDefault="00B065DA" w:rsidP="00B065DA">
      <w:pPr>
        <w:pStyle w:val="ListParagraph"/>
        <w:numPr>
          <w:ilvl w:val="0"/>
          <w:numId w:val="11"/>
        </w:numPr>
        <w:spacing w:line="360" w:lineRule="auto"/>
        <w:ind w:left="994" w:hanging="432"/>
        <w:jc w:val="both"/>
        <w:rPr>
          <w:rFonts w:ascii="Arial" w:hAnsi="Arial" w:cs="Arial"/>
          <w:color w:val="000000" w:themeColor="text1"/>
          <w:lang w:val="de-DE"/>
        </w:rPr>
      </w:pPr>
      <w:r w:rsidRPr="00D11FBB">
        <w:rPr>
          <w:rFonts w:ascii="Arial" w:hAnsi="Arial" w:cs="Arial"/>
          <w:color w:val="000000" w:themeColor="text1"/>
          <w:lang w:val="en-ID"/>
        </w:rPr>
        <w:t>Keputusan Kepala Bapedal Nomor KEP-205/BAPEDAL/07/1996 tentang Pedoman Teknis Pengendalian Pencemaran Udara Sumber Tidak Bergerak</w:t>
      </w:r>
    </w:p>
    <w:p w:rsidR="00B065DA" w:rsidRPr="00D11FBB" w:rsidRDefault="00B065DA" w:rsidP="00B065DA">
      <w:pPr>
        <w:pStyle w:val="ListParagraph"/>
        <w:numPr>
          <w:ilvl w:val="0"/>
          <w:numId w:val="11"/>
        </w:numPr>
        <w:spacing w:line="360" w:lineRule="auto"/>
        <w:ind w:left="994" w:hanging="432"/>
        <w:jc w:val="both"/>
        <w:rPr>
          <w:rFonts w:ascii="Arial" w:hAnsi="Arial" w:cs="Arial"/>
          <w:color w:val="000000" w:themeColor="text1"/>
          <w:lang w:val="de-DE"/>
        </w:rPr>
      </w:pPr>
      <w:r w:rsidRPr="00D11FBB">
        <w:rPr>
          <w:rFonts w:ascii="Arial" w:hAnsi="Arial" w:cs="Arial"/>
          <w:color w:val="000000" w:themeColor="text1"/>
          <w:lang w:val="en-ID"/>
        </w:rPr>
        <w:t>Keputusan MENLH Nomor KEP-45/MENLH/10/1997 tentang Indeks Standar Pencemar Udara</w:t>
      </w:r>
    </w:p>
    <w:p w:rsidR="00B065DA" w:rsidRPr="00D11FBB" w:rsidRDefault="00B065DA" w:rsidP="00B065DA">
      <w:pPr>
        <w:pStyle w:val="ListParagraph"/>
        <w:numPr>
          <w:ilvl w:val="0"/>
          <w:numId w:val="11"/>
        </w:numPr>
        <w:spacing w:line="360" w:lineRule="auto"/>
        <w:ind w:left="994" w:hanging="432"/>
        <w:jc w:val="both"/>
        <w:rPr>
          <w:rFonts w:ascii="Arial" w:hAnsi="Arial" w:cs="Arial"/>
          <w:color w:val="000000" w:themeColor="text1"/>
          <w:lang w:val="de-DE"/>
        </w:rPr>
      </w:pPr>
      <w:r w:rsidRPr="00D11FBB">
        <w:rPr>
          <w:rFonts w:ascii="Arial" w:hAnsi="Arial" w:cs="Arial"/>
          <w:color w:val="000000" w:themeColor="text1"/>
          <w:lang w:val="en-ID"/>
        </w:rPr>
        <w:lastRenderedPageBreak/>
        <w:t>Keputusan Kepala Bapedal Nomor KEP-107/BAPEDAL/11/1997 tentang Pedoman Teknis Perhitungan dan Pelaporan Serta Informasi Indeks Standar Pencemar Udara</w:t>
      </w:r>
    </w:p>
    <w:p w:rsidR="00B065DA" w:rsidRPr="00D11FBB" w:rsidRDefault="00B065DA" w:rsidP="00B065DA">
      <w:pPr>
        <w:pStyle w:val="ListParagraph"/>
        <w:numPr>
          <w:ilvl w:val="0"/>
          <w:numId w:val="11"/>
        </w:numPr>
        <w:spacing w:line="360" w:lineRule="auto"/>
        <w:ind w:left="994" w:hanging="432"/>
        <w:jc w:val="both"/>
        <w:rPr>
          <w:rFonts w:ascii="Arial" w:hAnsi="Arial" w:cs="Arial"/>
          <w:color w:val="000000" w:themeColor="text1"/>
          <w:lang w:val="de-DE"/>
        </w:rPr>
      </w:pPr>
      <w:r w:rsidRPr="00D11FBB">
        <w:rPr>
          <w:rFonts w:ascii="Arial" w:hAnsi="Arial" w:cs="Arial"/>
          <w:color w:val="000000" w:themeColor="text1"/>
        </w:rPr>
        <w:t>Pedoman Penyesuaian dengan ISO/IEC 17025:2017</w:t>
      </w:r>
    </w:p>
    <w:p w:rsidR="00B065DA" w:rsidRDefault="00B065DA" w:rsidP="00B065DA">
      <w:pPr>
        <w:pStyle w:val="ListParagraph"/>
        <w:numPr>
          <w:ilvl w:val="0"/>
          <w:numId w:val="11"/>
        </w:numPr>
        <w:spacing w:line="360" w:lineRule="auto"/>
        <w:ind w:left="994" w:hanging="432"/>
        <w:jc w:val="both"/>
        <w:rPr>
          <w:rFonts w:ascii="Arial" w:hAnsi="Arial" w:cs="Arial"/>
          <w:color w:val="000000" w:themeColor="text1"/>
        </w:rPr>
      </w:pPr>
      <w:r w:rsidRPr="00D11FBB">
        <w:rPr>
          <w:rFonts w:ascii="Arial" w:hAnsi="Arial" w:cs="Arial"/>
          <w:color w:val="000000" w:themeColor="text1"/>
        </w:rPr>
        <w:t>Kom</w:t>
      </w:r>
      <w:r>
        <w:rPr>
          <w:rFonts w:ascii="Arial" w:hAnsi="Arial" w:cs="Arial"/>
          <w:color w:val="000000" w:themeColor="text1"/>
        </w:rPr>
        <w:t>ite Akreditasi Nasional (KAN) U</w:t>
      </w:r>
      <w:r w:rsidRPr="00D11FBB">
        <w:rPr>
          <w:rFonts w:ascii="Arial" w:hAnsi="Arial" w:cs="Arial"/>
          <w:color w:val="000000" w:themeColor="text1"/>
        </w:rPr>
        <w:t xml:space="preserve">-01 – Persyaratan Khusus Laboratorium Pengujian Tahun 2019 </w:t>
      </w:r>
    </w:p>
    <w:p w:rsidR="00B065DA" w:rsidRDefault="00B065DA" w:rsidP="00B065DA">
      <w:pPr>
        <w:pStyle w:val="ListParagraph"/>
        <w:numPr>
          <w:ilvl w:val="0"/>
          <w:numId w:val="11"/>
        </w:numPr>
        <w:spacing w:line="360" w:lineRule="auto"/>
        <w:ind w:left="994" w:hanging="432"/>
        <w:jc w:val="both"/>
        <w:rPr>
          <w:rFonts w:ascii="Arial" w:hAnsi="Arial" w:cs="Arial"/>
          <w:color w:val="000000" w:themeColor="text1"/>
        </w:rPr>
      </w:pPr>
      <w:r>
        <w:rPr>
          <w:rFonts w:ascii="Arial" w:hAnsi="Arial" w:cs="Arial"/>
          <w:color w:val="000000" w:themeColor="text1"/>
        </w:rPr>
        <w:t>Komite Akreditasi Nasional (KAN) U-02 – Kategori Temuan Tahun 2019</w:t>
      </w:r>
    </w:p>
    <w:p w:rsidR="00B065DA" w:rsidRDefault="00B065DA" w:rsidP="00B065DA">
      <w:pPr>
        <w:pStyle w:val="ListParagraph"/>
        <w:numPr>
          <w:ilvl w:val="0"/>
          <w:numId w:val="11"/>
        </w:numPr>
        <w:spacing w:line="360" w:lineRule="auto"/>
        <w:ind w:left="994" w:hanging="432"/>
        <w:jc w:val="both"/>
        <w:rPr>
          <w:rFonts w:ascii="Arial" w:hAnsi="Arial" w:cs="Arial"/>
          <w:color w:val="000000" w:themeColor="text1"/>
        </w:rPr>
      </w:pPr>
      <w:r>
        <w:rPr>
          <w:rFonts w:ascii="Arial" w:hAnsi="Arial" w:cs="Arial"/>
          <w:color w:val="000000" w:themeColor="text1"/>
        </w:rPr>
        <w:t>Komite Akreditasi Nasional (KAN) U-03 – Penggunaan Simbol Akreditasi KAN Tahun 2019</w:t>
      </w:r>
    </w:p>
    <w:p w:rsidR="00B065DA" w:rsidRDefault="00B065DA" w:rsidP="00B065DA">
      <w:pPr>
        <w:pStyle w:val="ListParagraph"/>
        <w:numPr>
          <w:ilvl w:val="0"/>
          <w:numId w:val="11"/>
        </w:numPr>
        <w:spacing w:line="360" w:lineRule="auto"/>
        <w:ind w:left="994" w:hanging="432"/>
        <w:jc w:val="both"/>
        <w:rPr>
          <w:rFonts w:ascii="Arial" w:hAnsi="Arial" w:cs="Arial"/>
          <w:color w:val="000000" w:themeColor="text1"/>
        </w:rPr>
      </w:pPr>
      <w:r>
        <w:rPr>
          <w:rFonts w:ascii="Arial" w:hAnsi="Arial" w:cs="Arial"/>
          <w:color w:val="000000" w:themeColor="text1"/>
        </w:rPr>
        <w:t xml:space="preserve">Komite Akreditasi Nasional (KAN) U-08 – </w:t>
      </w:r>
      <w:r>
        <w:rPr>
          <w:rFonts w:ascii="Arial" w:hAnsi="Arial" w:cs="Arial"/>
          <w:i/>
          <w:color w:val="000000" w:themeColor="text1"/>
        </w:rPr>
        <w:t>Policy of Proficiency Testing</w:t>
      </w:r>
      <w:r>
        <w:rPr>
          <w:rFonts w:ascii="Arial" w:hAnsi="Arial" w:cs="Arial"/>
          <w:color w:val="000000" w:themeColor="text1"/>
        </w:rPr>
        <w:t xml:space="preserve"> Tahun 2019</w:t>
      </w:r>
    </w:p>
    <w:p w:rsidR="00B065DA" w:rsidRDefault="00B065DA" w:rsidP="00B065DA">
      <w:pPr>
        <w:pStyle w:val="ListParagraph"/>
        <w:numPr>
          <w:ilvl w:val="0"/>
          <w:numId w:val="11"/>
        </w:numPr>
        <w:spacing w:line="360" w:lineRule="auto"/>
        <w:ind w:left="994" w:hanging="432"/>
        <w:jc w:val="both"/>
        <w:rPr>
          <w:rFonts w:ascii="Arial" w:hAnsi="Arial" w:cs="Arial"/>
          <w:color w:val="000000" w:themeColor="text1"/>
        </w:rPr>
      </w:pPr>
      <w:r>
        <w:rPr>
          <w:rFonts w:ascii="Arial" w:hAnsi="Arial" w:cs="Arial"/>
          <w:color w:val="000000" w:themeColor="text1"/>
        </w:rPr>
        <w:t>Komite Akreditasi Nasional (KAN) G-14 – Pengambilan Contoh Uji Lingkungan untuk Akreditasi Laboratorium Pengujian Parameter Kualitas Lingkungan Tahun 2016</w:t>
      </w:r>
    </w:p>
    <w:p w:rsidR="00B065DA" w:rsidRDefault="00B065DA" w:rsidP="00B065DA">
      <w:pPr>
        <w:pStyle w:val="ListParagraph"/>
        <w:numPr>
          <w:ilvl w:val="0"/>
          <w:numId w:val="11"/>
        </w:numPr>
        <w:spacing w:line="360" w:lineRule="auto"/>
        <w:ind w:left="994" w:hanging="432"/>
        <w:jc w:val="both"/>
        <w:rPr>
          <w:rFonts w:ascii="Arial" w:hAnsi="Arial" w:cs="Arial"/>
          <w:color w:val="000000" w:themeColor="text1"/>
        </w:rPr>
      </w:pPr>
      <w:r>
        <w:rPr>
          <w:rFonts w:ascii="Arial" w:hAnsi="Arial" w:cs="Arial"/>
          <w:color w:val="000000" w:themeColor="text1"/>
        </w:rPr>
        <w:t>Komite Akreditasi Nasional (KAN) G-15 – Pedoman Teknis untuk Pengelolaan Limbah Laboratorium untuk Akreditasi Laboratorium Lingkungan Tahun 2016</w:t>
      </w:r>
    </w:p>
    <w:p w:rsidR="00B065DA" w:rsidRDefault="00B065DA" w:rsidP="00B065DA">
      <w:pPr>
        <w:pStyle w:val="ListParagraph"/>
        <w:numPr>
          <w:ilvl w:val="0"/>
          <w:numId w:val="11"/>
        </w:numPr>
        <w:spacing w:line="360" w:lineRule="auto"/>
        <w:ind w:left="994" w:hanging="432"/>
        <w:jc w:val="both"/>
        <w:rPr>
          <w:rFonts w:ascii="Arial" w:hAnsi="Arial" w:cs="Arial"/>
          <w:color w:val="000000" w:themeColor="text1"/>
        </w:rPr>
      </w:pPr>
      <w:r>
        <w:rPr>
          <w:rFonts w:ascii="Arial" w:hAnsi="Arial" w:cs="Arial"/>
          <w:color w:val="000000" w:themeColor="text1"/>
        </w:rPr>
        <w:t>Komite Akreditasi Nasional (KAN) G-16 – Pedoman Teknis Keselamatan dan Kesehatan Kerja (K3) untuk Akreditasi Laboratorium Lingkungan Tahun 2016</w:t>
      </w:r>
    </w:p>
    <w:p w:rsidR="00B065DA" w:rsidRPr="00D11FBB" w:rsidRDefault="00B065DA" w:rsidP="00B065DA">
      <w:pPr>
        <w:pStyle w:val="ListParagraph"/>
        <w:numPr>
          <w:ilvl w:val="0"/>
          <w:numId w:val="11"/>
        </w:numPr>
        <w:spacing w:line="360" w:lineRule="auto"/>
        <w:ind w:left="994" w:hanging="432"/>
        <w:jc w:val="both"/>
        <w:rPr>
          <w:rFonts w:ascii="Arial" w:hAnsi="Arial" w:cs="Arial"/>
          <w:color w:val="000000" w:themeColor="text1"/>
        </w:rPr>
      </w:pPr>
      <w:r>
        <w:rPr>
          <w:rFonts w:ascii="Arial" w:hAnsi="Arial" w:cs="Arial"/>
          <w:color w:val="000000" w:themeColor="text1"/>
        </w:rPr>
        <w:t xml:space="preserve">Komite Akreditasi Nasional (KAN) P-08 – </w:t>
      </w:r>
      <w:r>
        <w:rPr>
          <w:rFonts w:ascii="Arial" w:hAnsi="Arial" w:cs="Arial"/>
          <w:i/>
          <w:color w:val="000000" w:themeColor="text1"/>
        </w:rPr>
        <w:t xml:space="preserve">Policy on Traceability Measurement Results </w:t>
      </w:r>
      <w:r>
        <w:rPr>
          <w:rFonts w:ascii="Arial" w:hAnsi="Arial" w:cs="Arial"/>
          <w:color w:val="000000" w:themeColor="text1"/>
        </w:rPr>
        <w:t xml:space="preserve">Tahun 2016 </w:t>
      </w:r>
    </w:p>
    <w:p w:rsidR="00B065DA" w:rsidRPr="00D11FBB" w:rsidRDefault="00B065DA" w:rsidP="00B065DA">
      <w:pPr>
        <w:pStyle w:val="ListParagraph"/>
        <w:numPr>
          <w:ilvl w:val="0"/>
          <w:numId w:val="11"/>
        </w:numPr>
        <w:spacing w:line="360" w:lineRule="auto"/>
        <w:ind w:left="994" w:hanging="432"/>
        <w:jc w:val="both"/>
        <w:rPr>
          <w:rFonts w:ascii="Arial" w:hAnsi="Arial" w:cs="Arial"/>
          <w:color w:val="000000" w:themeColor="text1"/>
        </w:rPr>
      </w:pPr>
      <w:r w:rsidRPr="00D11FBB">
        <w:rPr>
          <w:rFonts w:ascii="Arial" w:hAnsi="Arial" w:cs="Arial"/>
          <w:color w:val="000000" w:themeColor="text1"/>
        </w:rPr>
        <w:t>SO/IEC Guide 99, International vocabulary of metrology — Basic and general concepts and associated terms (VIM)1)</w:t>
      </w:r>
    </w:p>
    <w:p w:rsidR="00B065DA" w:rsidRPr="00D11FBB" w:rsidRDefault="00B065DA" w:rsidP="00B065DA">
      <w:pPr>
        <w:pStyle w:val="ListParagraph"/>
        <w:numPr>
          <w:ilvl w:val="0"/>
          <w:numId w:val="11"/>
        </w:numPr>
        <w:spacing w:line="360" w:lineRule="auto"/>
        <w:ind w:left="994" w:hanging="432"/>
        <w:jc w:val="both"/>
        <w:rPr>
          <w:rFonts w:ascii="Arial" w:hAnsi="Arial" w:cs="Arial"/>
          <w:color w:val="000000" w:themeColor="text1"/>
        </w:rPr>
      </w:pPr>
      <w:r w:rsidRPr="00D11FBB">
        <w:rPr>
          <w:rFonts w:ascii="Arial" w:hAnsi="Arial" w:cs="Arial"/>
          <w:color w:val="000000" w:themeColor="text1"/>
        </w:rPr>
        <w:t>ISO/IEC 17000, Conformity assessment — Vocabulary and general principles</w:t>
      </w:r>
    </w:p>
    <w:p w:rsidR="00B065DA" w:rsidRPr="00D11FBB" w:rsidRDefault="00B065DA" w:rsidP="00B065DA">
      <w:pPr>
        <w:pStyle w:val="ListParagraph"/>
        <w:numPr>
          <w:ilvl w:val="0"/>
          <w:numId w:val="11"/>
        </w:numPr>
        <w:spacing w:line="360" w:lineRule="auto"/>
        <w:ind w:left="994" w:hanging="432"/>
        <w:jc w:val="both"/>
        <w:rPr>
          <w:rFonts w:ascii="Arial" w:hAnsi="Arial" w:cs="Arial"/>
          <w:color w:val="000000" w:themeColor="text1"/>
        </w:rPr>
      </w:pPr>
      <w:r w:rsidRPr="00D11FBB">
        <w:rPr>
          <w:rFonts w:ascii="Arial" w:hAnsi="Arial" w:cs="Arial"/>
          <w:color w:val="000000" w:themeColor="text1"/>
        </w:rPr>
        <w:t>ISO 9001:2015</w:t>
      </w:r>
      <w:r w:rsidRPr="00D11FBB">
        <w:rPr>
          <w:rFonts w:ascii="Arial" w:hAnsi="Arial" w:cs="Arial"/>
          <w:color w:val="000000" w:themeColor="text1"/>
          <w:lang w:val="id-ID"/>
        </w:rPr>
        <w:t xml:space="preserve"> </w:t>
      </w:r>
      <w:r w:rsidRPr="00D11FBB">
        <w:rPr>
          <w:rFonts w:ascii="Arial" w:hAnsi="Arial" w:cs="Arial"/>
          <w:color w:val="000000" w:themeColor="text1"/>
        </w:rPr>
        <w:t>Quality Management System-Requirement</w:t>
      </w:r>
    </w:p>
    <w:p w:rsidR="00B065DA" w:rsidRPr="00D11FBB" w:rsidRDefault="00B065DA" w:rsidP="00B065DA">
      <w:pPr>
        <w:pStyle w:val="ListParagraph"/>
        <w:numPr>
          <w:ilvl w:val="0"/>
          <w:numId w:val="11"/>
        </w:numPr>
        <w:spacing w:line="360" w:lineRule="auto"/>
        <w:ind w:left="994" w:hanging="432"/>
        <w:jc w:val="both"/>
        <w:rPr>
          <w:rFonts w:ascii="Arial" w:hAnsi="Arial" w:cs="Arial"/>
          <w:color w:val="000000" w:themeColor="text1"/>
        </w:rPr>
      </w:pPr>
      <w:r w:rsidRPr="00D11FBB">
        <w:rPr>
          <w:rFonts w:ascii="Arial" w:hAnsi="Arial" w:cs="Arial"/>
          <w:color w:val="000000" w:themeColor="text1"/>
        </w:rPr>
        <w:t>ISO 9000:2005</w:t>
      </w:r>
      <w:r w:rsidRPr="00D11FBB">
        <w:rPr>
          <w:rFonts w:ascii="Arial" w:hAnsi="Arial" w:cs="Arial"/>
          <w:color w:val="000000" w:themeColor="text1"/>
          <w:lang w:val="id-ID"/>
        </w:rPr>
        <w:t xml:space="preserve"> Quality Management System-</w:t>
      </w:r>
      <w:r w:rsidRPr="00D11FBB">
        <w:rPr>
          <w:rFonts w:ascii="Arial" w:hAnsi="Arial" w:cs="Arial"/>
          <w:color w:val="000000" w:themeColor="text1"/>
        </w:rPr>
        <w:t>Fundamentals and Vocabulary</w:t>
      </w:r>
    </w:p>
    <w:p w:rsidR="00C632FD" w:rsidRPr="00D12690" w:rsidRDefault="00B065DA" w:rsidP="00D12690">
      <w:pPr>
        <w:pStyle w:val="ListParagraph"/>
        <w:numPr>
          <w:ilvl w:val="0"/>
          <w:numId w:val="11"/>
        </w:numPr>
        <w:spacing w:line="360" w:lineRule="auto"/>
        <w:ind w:left="994" w:hanging="432"/>
        <w:jc w:val="both"/>
        <w:rPr>
          <w:rFonts w:ascii="Arial" w:hAnsi="Arial" w:cs="Arial"/>
          <w:color w:val="000000" w:themeColor="text1"/>
          <w:lang w:val="de-DE"/>
        </w:rPr>
      </w:pPr>
      <w:r w:rsidRPr="00D11FBB">
        <w:rPr>
          <w:rFonts w:ascii="Arial" w:hAnsi="Arial" w:cs="Arial"/>
          <w:color w:val="000000" w:themeColor="text1"/>
          <w:lang w:val="de-DE"/>
        </w:rPr>
        <w:t>SNI ISO 9000:2008</w:t>
      </w:r>
      <w:r w:rsidRPr="00D11FBB">
        <w:rPr>
          <w:rFonts w:ascii="Arial" w:hAnsi="Arial" w:cs="Arial"/>
          <w:color w:val="000000" w:themeColor="text1"/>
          <w:lang w:val="id-ID"/>
        </w:rPr>
        <w:t xml:space="preserve"> Sistem Manajemen Mutu Dasar-dasar dan Kosakata mengacu </w:t>
      </w:r>
      <w:r w:rsidRPr="00D11FBB">
        <w:rPr>
          <w:rFonts w:ascii="Arial" w:hAnsi="Arial" w:cs="Arial"/>
          <w:color w:val="000000" w:themeColor="text1"/>
          <w:lang w:val="de-DE"/>
        </w:rPr>
        <w:t>ISO 9000:2005</w:t>
      </w:r>
      <w:r w:rsidRPr="00D11FBB">
        <w:rPr>
          <w:rFonts w:ascii="Arial" w:hAnsi="Arial" w:cs="Arial"/>
          <w:color w:val="000000" w:themeColor="text1"/>
          <w:lang w:val="id-ID"/>
        </w:rPr>
        <w:t>, IDT</w:t>
      </w:r>
    </w:p>
    <w:sectPr w:rsidR="00C632FD" w:rsidRPr="00D12690" w:rsidSect="002C6E40">
      <w:headerReference w:type="default" r:id="rId8"/>
      <w:footerReference w:type="default" r:id="rId9"/>
      <w:pgSz w:w="11907" w:h="16839" w:code="9"/>
      <w:pgMar w:top="1440" w:right="1275"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8C5" w:rsidRDefault="003908C5" w:rsidP="0005732D">
      <w:r>
        <w:separator/>
      </w:r>
    </w:p>
  </w:endnote>
  <w:endnote w:type="continuationSeparator" w:id="0">
    <w:p w:rsidR="003908C5" w:rsidRDefault="003908C5"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8B" w:rsidRPr="000E5279" w:rsidRDefault="005D448B">
    <w:pPr>
      <w:pStyle w:val="Footer"/>
      <w:jc w:val="right"/>
      <w:rPr>
        <w:rFonts w:ascii="Arial" w:hAnsi="Arial" w:cs="Arial"/>
      </w:rPr>
    </w:pPr>
  </w:p>
  <w:p w:rsidR="005D448B" w:rsidRDefault="005D4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8C5" w:rsidRDefault="003908C5" w:rsidP="0005732D">
      <w:r>
        <w:separator/>
      </w:r>
    </w:p>
  </w:footnote>
  <w:footnote w:type="continuationSeparator" w:id="0">
    <w:p w:rsidR="003908C5" w:rsidRDefault="003908C5"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9344C" w:rsidRPr="00052B89" w:rsidTr="00D76727">
      <w:trPr>
        <w:trHeight w:val="356"/>
        <w:jc w:val="center"/>
      </w:trPr>
      <w:tc>
        <w:tcPr>
          <w:tcW w:w="1418" w:type="dxa"/>
          <w:vMerge w:val="restart"/>
          <w:textDirection w:val="tbRl"/>
        </w:tcPr>
        <w:p w:rsidR="0029344C" w:rsidRPr="00E226E4" w:rsidRDefault="0029344C" w:rsidP="0029344C">
          <w:pPr>
            <w:pStyle w:val="Header"/>
            <w:ind w:left="113" w:right="113"/>
            <w:rPr>
              <w:sz w:val="18"/>
              <w:szCs w:val="18"/>
            </w:rPr>
          </w:pPr>
          <w:r w:rsidRPr="00291F79">
            <w:rPr>
              <w:noProof/>
            </w:rPr>
            <w:drawing>
              <wp:inline distT="0" distB="0" distL="0" distR="0" wp14:anchorId="1C7B1E56" wp14:editId="3A479CB7">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9344C" w:rsidRPr="00CA3EE3" w:rsidRDefault="0029344C" w:rsidP="0029344C">
          <w:pPr>
            <w:pStyle w:val="Header"/>
            <w:ind w:left="113" w:right="113"/>
          </w:pPr>
        </w:p>
      </w:tc>
      <w:tc>
        <w:tcPr>
          <w:tcW w:w="4962" w:type="dxa"/>
          <w:vMerge w:val="restart"/>
          <w:tcBorders>
            <w:right w:val="single" w:sz="4" w:space="0" w:color="auto"/>
          </w:tcBorders>
          <w:vAlign w:val="center"/>
        </w:tcPr>
        <w:p w:rsidR="00FB4AB5" w:rsidRDefault="00FB4AB5" w:rsidP="00FB4AB5">
          <w:pPr>
            <w:pStyle w:val="Header"/>
            <w:jc w:val="center"/>
            <w:rPr>
              <w:rFonts w:ascii="Arial" w:hAnsi="Arial" w:cs="Arial"/>
              <w:b/>
              <w:szCs w:val="26"/>
              <w:lang w:val="id-ID"/>
            </w:rPr>
          </w:pPr>
          <w:r>
            <w:rPr>
              <w:rFonts w:ascii="Arial" w:hAnsi="Arial" w:cs="Arial"/>
              <w:b/>
              <w:szCs w:val="26"/>
              <w:lang w:val="en-ID"/>
            </w:rPr>
            <w:t xml:space="preserve">Laboratorium Pengujian </w:t>
          </w:r>
          <w:r>
            <w:rPr>
              <w:rFonts w:ascii="Arial" w:hAnsi="Arial" w:cs="Arial"/>
              <w:b/>
              <w:szCs w:val="26"/>
              <w:lang w:val="id-ID"/>
            </w:rPr>
            <w:t>Fakultas Teknik</w:t>
          </w:r>
        </w:p>
        <w:p w:rsidR="0029344C" w:rsidRPr="00B41F73" w:rsidRDefault="00FB4AB5" w:rsidP="00FB4AB5">
          <w:pPr>
            <w:pStyle w:val="Header"/>
            <w:jc w:val="center"/>
            <w:rPr>
              <w:rFonts w:ascii="Arial" w:hAnsi="Arial" w:cs="Arial"/>
              <w:color w:val="0D0D0D"/>
              <w:sz w:val="19"/>
              <w:szCs w:val="19"/>
              <w:lang w:val="it-IT"/>
            </w:rPr>
          </w:pPr>
          <w:r>
            <w:rPr>
              <w:rFonts w:ascii="Arial" w:hAnsi="Arial" w:cs="Arial"/>
              <w:b/>
              <w:szCs w:val="26"/>
              <w:lang w:val="id-ID"/>
            </w:rPr>
            <w:t>Universitas Diponegoro</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312BD4">
          <w:pPr>
            <w:rPr>
              <w:rFonts w:ascii="Arial" w:hAnsi="Arial" w:cs="Arial"/>
              <w:sz w:val="20"/>
              <w:lang w:val="sv-SE"/>
            </w:rPr>
          </w:pPr>
          <w:r>
            <w:rPr>
              <w:rFonts w:ascii="Arial" w:hAnsi="Arial" w:cs="Arial"/>
              <w:sz w:val="20"/>
              <w:lang w:val="sv-SE"/>
            </w:rPr>
            <w:t>PM-01</w:t>
          </w:r>
          <w:r w:rsidR="00B065DA">
            <w:rPr>
              <w:rFonts w:ascii="Arial" w:hAnsi="Arial" w:cs="Arial"/>
              <w:sz w:val="20"/>
              <w:lang w:val="sv-SE"/>
            </w:rPr>
            <w:t>.K-02</w:t>
          </w:r>
        </w:p>
      </w:tc>
    </w:tr>
    <w:tr w:rsidR="0029344C" w:rsidRPr="00052B89" w:rsidTr="00D76727">
      <w:trPr>
        <w:trHeight w:val="436"/>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vAlign w:val="center"/>
        </w:tcPr>
        <w:p w:rsidR="0029344C" w:rsidRPr="008B4D4C" w:rsidRDefault="0029344C" w:rsidP="0029344C">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p>
      </w:tc>
    </w:tr>
    <w:tr w:rsidR="0029344C" w:rsidRPr="00052B89" w:rsidTr="00D76727">
      <w:trPr>
        <w:trHeight w:val="388"/>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val="restart"/>
          <w:tcBorders>
            <w:right w:val="single" w:sz="4" w:space="0" w:color="auto"/>
          </w:tcBorders>
          <w:vAlign w:val="center"/>
        </w:tcPr>
        <w:p w:rsidR="0029344C" w:rsidRPr="00495E73" w:rsidRDefault="00B065DA" w:rsidP="00790887">
          <w:pPr>
            <w:pStyle w:val="Header"/>
            <w:jc w:val="center"/>
            <w:rPr>
              <w:rFonts w:ascii="Arial" w:hAnsi="Arial" w:cs="Arial"/>
              <w:b/>
              <w:sz w:val="28"/>
              <w:lang w:val="sv-SE"/>
            </w:rPr>
          </w:pPr>
          <w:r>
            <w:rPr>
              <w:rFonts w:ascii="Arial" w:hAnsi="Arial" w:cs="Arial"/>
              <w:b/>
              <w:sz w:val="20"/>
              <w:szCs w:val="22"/>
              <w:lang w:val="sv-SE"/>
            </w:rPr>
            <w:t>ACUAN NORMATIF</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36216F" w:rsidRDefault="0029344C" w:rsidP="0029344C">
          <w:pPr>
            <w:rPr>
              <w:rFonts w:ascii="Arial" w:hAnsi="Arial" w:cs="Arial"/>
              <w:sz w:val="20"/>
              <w:lang w:val="id-ID"/>
            </w:rPr>
          </w:pPr>
          <w:r>
            <w:rPr>
              <w:rFonts w:ascii="Arial" w:hAnsi="Arial" w:cs="Arial"/>
              <w:sz w:val="20"/>
              <w:lang w:val="id-ID"/>
            </w:rPr>
            <w:t>00</w:t>
          </w:r>
        </w:p>
      </w:tc>
    </w:tr>
    <w:tr w:rsidR="0029344C" w:rsidTr="00D76727">
      <w:trPr>
        <w:trHeight w:val="374"/>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tcPr>
        <w:p w:rsidR="0029344C" w:rsidRPr="008B4D4C" w:rsidRDefault="0029344C" w:rsidP="0029344C">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2C6E40">
            <w:rPr>
              <w:rFonts w:ascii="Arial" w:hAnsi="Arial" w:cs="Arial"/>
              <w:noProof/>
              <w:sz w:val="20"/>
              <w:lang w:val="sv-SE"/>
            </w:rPr>
            <w:t>3</w:t>
          </w:r>
          <w:r w:rsidRPr="008B4D4C">
            <w:rPr>
              <w:rFonts w:ascii="Arial" w:hAnsi="Arial" w:cs="Arial"/>
              <w:sz w:val="20"/>
            </w:rPr>
            <w:fldChar w:fldCharType="end"/>
          </w:r>
        </w:p>
      </w:tc>
    </w:tr>
  </w:tbl>
  <w:p w:rsidR="0029344C" w:rsidRDefault="0029344C" w:rsidP="0029344C">
    <w:pPr>
      <w:pStyle w:val="Header"/>
    </w:pPr>
  </w:p>
  <w:p w:rsidR="0029344C" w:rsidRDefault="002934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320ABF"/>
    <w:multiLevelType w:val="hybridMultilevel"/>
    <w:tmpl w:val="41F0EC48"/>
    <w:lvl w:ilvl="0" w:tplc="CA328D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52ADA"/>
    <w:multiLevelType w:val="hybridMultilevel"/>
    <w:tmpl w:val="30A6BD04"/>
    <w:lvl w:ilvl="0" w:tplc="403E1F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6AE65A5"/>
    <w:multiLevelType w:val="hybridMultilevel"/>
    <w:tmpl w:val="1A28F2C2"/>
    <w:lvl w:ilvl="0" w:tplc="21D2F3DC">
      <w:start w:val="1"/>
      <w:numFmt w:val="decimal"/>
      <w:lvlText w:val="8.%1."/>
      <w:lvlJc w:val="lef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6214D"/>
    <w:multiLevelType w:val="hybridMultilevel"/>
    <w:tmpl w:val="89C0EF06"/>
    <w:lvl w:ilvl="0" w:tplc="BC28C9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AC5B90"/>
    <w:multiLevelType w:val="hybridMultilevel"/>
    <w:tmpl w:val="7C16E288"/>
    <w:lvl w:ilvl="0" w:tplc="A5E6EBC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0D0F3959"/>
    <w:multiLevelType w:val="hybridMultilevel"/>
    <w:tmpl w:val="9D4CF012"/>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E743D26"/>
    <w:multiLevelType w:val="hybridMultilevel"/>
    <w:tmpl w:val="30267248"/>
    <w:lvl w:ilvl="0" w:tplc="A426B92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0E002B3"/>
    <w:multiLevelType w:val="hybridMultilevel"/>
    <w:tmpl w:val="FB08F3DA"/>
    <w:lvl w:ilvl="0" w:tplc="B90A517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17970D8"/>
    <w:multiLevelType w:val="multilevel"/>
    <w:tmpl w:val="BC300F2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16BA04C8"/>
    <w:multiLevelType w:val="hybridMultilevel"/>
    <w:tmpl w:val="657CB6BC"/>
    <w:lvl w:ilvl="0" w:tplc="7890BAE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23C02948"/>
    <w:multiLevelType w:val="hybridMultilevel"/>
    <w:tmpl w:val="832EF8D6"/>
    <w:lvl w:ilvl="0" w:tplc="F23A47CE">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0">
    <w:nsid w:val="2D611448"/>
    <w:multiLevelType w:val="hybridMultilevel"/>
    <w:tmpl w:val="30E08296"/>
    <w:lvl w:ilvl="0" w:tplc="D94484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2EFB0D2D"/>
    <w:multiLevelType w:val="hybridMultilevel"/>
    <w:tmpl w:val="E5F21638"/>
    <w:lvl w:ilvl="0" w:tplc="E968E8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C6E4A"/>
    <w:multiLevelType w:val="hybridMultilevel"/>
    <w:tmpl w:val="229AD074"/>
    <w:lvl w:ilvl="0" w:tplc="A948C4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F812F28"/>
    <w:multiLevelType w:val="hybridMultilevel"/>
    <w:tmpl w:val="9DCC1926"/>
    <w:lvl w:ilvl="0" w:tplc="5F8864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25">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nsid w:val="32F35A6D"/>
    <w:multiLevelType w:val="hybridMultilevel"/>
    <w:tmpl w:val="C3FC29B0"/>
    <w:lvl w:ilvl="0" w:tplc="21E46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90A7538"/>
    <w:multiLevelType w:val="multilevel"/>
    <w:tmpl w:val="E92E35CE"/>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3EE2319E"/>
    <w:multiLevelType w:val="hybridMultilevel"/>
    <w:tmpl w:val="1004DD46"/>
    <w:lvl w:ilvl="0" w:tplc="12F6B1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4A060AF2"/>
    <w:multiLevelType w:val="hybridMultilevel"/>
    <w:tmpl w:val="E88CEE1C"/>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5">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545A43C2"/>
    <w:multiLevelType w:val="hybridMultilevel"/>
    <w:tmpl w:val="3014C9AA"/>
    <w:lvl w:ilvl="0" w:tplc="3B08134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55D1F6C"/>
    <w:multiLevelType w:val="hybridMultilevel"/>
    <w:tmpl w:val="60DEBA9C"/>
    <w:lvl w:ilvl="0" w:tplc="366C21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5FA0F62"/>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1">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A66B11"/>
    <w:multiLevelType w:val="hybridMultilevel"/>
    <w:tmpl w:val="983E051A"/>
    <w:lvl w:ilvl="0" w:tplc="62DE33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5DDA3C07"/>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5">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BD121E"/>
    <w:multiLevelType w:val="hybridMultilevel"/>
    <w:tmpl w:val="DBDABE76"/>
    <w:lvl w:ilvl="0" w:tplc="415A92C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8">
    <w:nsid w:val="6B6F40C7"/>
    <w:multiLevelType w:val="hybridMultilevel"/>
    <w:tmpl w:val="9DBA5766"/>
    <w:lvl w:ilvl="0" w:tplc="0409000F">
      <w:start w:val="1"/>
      <w:numFmt w:val="decimal"/>
      <w:lvlText w:val="%1."/>
      <w:lvlJc w:val="left"/>
      <w:pPr>
        <w:ind w:left="720" w:hanging="360"/>
      </w:pPr>
      <w:rPr>
        <w:rFonts w:hint="default"/>
      </w:rPr>
    </w:lvl>
    <w:lvl w:ilvl="1" w:tplc="1686593C">
      <w:start w:val="1"/>
      <w:numFmt w:val="decimal"/>
      <w:lvlText w:val="7.%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0">
    <w:nsid w:val="71726660"/>
    <w:multiLevelType w:val="hybridMultilevel"/>
    <w:tmpl w:val="4EEAF9F6"/>
    <w:lvl w:ilvl="0" w:tplc="5BD0BF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3">
    <w:nsid w:val="7A032AD9"/>
    <w:multiLevelType w:val="hybridMultilevel"/>
    <w:tmpl w:val="7A5EF50A"/>
    <w:lvl w:ilvl="0" w:tplc="90F238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5">
    <w:nsid w:val="7E345391"/>
    <w:multiLevelType w:val="hybridMultilevel"/>
    <w:tmpl w:val="C65A2534"/>
    <w:lvl w:ilvl="0" w:tplc="651C5600">
      <w:start w:val="1"/>
      <w:numFmt w:val="lowerLetter"/>
      <w:lvlText w:val="%1."/>
      <w:lvlJc w:val="left"/>
      <w:pPr>
        <w:ind w:left="3195" w:hanging="360"/>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6">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8"/>
  </w:num>
  <w:num w:numId="2">
    <w:abstractNumId w:val="32"/>
  </w:num>
  <w:num w:numId="3">
    <w:abstractNumId w:val="28"/>
  </w:num>
  <w:num w:numId="4">
    <w:abstractNumId w:val="51"/>
  </w:num>
  <w:num w:numId="5">
    <w:abstractNumId w:val="4"/>
  </w:num>
  <w:num w:numId="6">
    <w:abstractNumId w:val="13"/>
  </w:num>
  <w:num w:numId="7">
    <w:abstractNumId w:val="47"/>
  </w:num>
  <w:num w:numId="8">
    <w:abstractNumId w:val="3"/>
  </w:num>
  <w:num w:numId="9">
    <w:abstractNumId w:val="41"/>
  </w:num>
  <w:num w:numId="10">
    <w:abstractNumId w:val="49"/>
  </w:num>
  <w:num w:numId="11">
    <w:abstractNumId w:val="33"/>
  </w:num>
  <w:num w:numId="12">
    <w:abstractNumId w:val="30"/>
  </w:num>
  <w:num w:numId="13">
    <w:abstractNumId w:val="40"/>
  </w:num>
  <w:num w:numId="14">
    <w:abstractNumId w:val="12"/>
  </w:num>
  <w:num w:numId="15">
    <w:abstractNumId w:val="54"/>
  </w:num>
  <w:num w:numId="16">
    <w:abstractNumId w:val="24"/>
  </w:num>
  <w:num w:numId="17">
    <w:abstractNumId w:val="19"/>
  </w:num>
  <w:num w:numId="18">
    <w:abstractNumId w:val="18"/>
  </w:num>
  <w:num w:numId="19">
    <w:abstractNumId w:val="10"/>
  </w:num>
  <w:num w:numId="20">
    <w:abstractNumId w:val="45"/>
  </w:num>
  <w:num w:numId="21">
    <w:abstractNumId w:val="0"/>
  </w:num>
  <w:num w:numId="22">
    <w:abstractNumId w:val="27"/>
  </w:num>
  <w:num w:numId="23">
    <w:abstractNumId w:val="16"/>
  </w:num>
  <w:num w:numId="24">
    <w:abstractNumId w:val="34"/>
  </w:num>
  <w:num w:numId="25">
    <w:abstractNumId w:val="44"/>
  </w:num>
  <w:num w:numId="26">
    <w:abstractNumId w:val="25"/>
  </w:num>
  <w:num w:numId="27">
    <w:abstractNumId w:val="52"/>
  </w:num>
  <w:num w:numId="28">
    <w:abstractNumId w:val="31"/>
  </w:num>
  <w:num w:numId="29">
    <w:abstractNumId w:val="36"/>
  </w:num>
  <w:num w:numId="30">
    <w:abstractNumId w:val="35"/>
  </w:num>
  <w:num w:numId="31">
    <w:abstractNumId w:val="7"/>
  </w:num>
  <w:num w:numId="32">
    <w:abstractNumId w:val="56"/>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37"/>
  </w:num>
  <w:num w:numId="37">
    <w:abstractNumId w:val="53"/>
  </w:num>
  <w:num w:numId="38">
    <w:abstractNumId w:val="9"/>
  </w:num>
  <w:num w:numId="39">
    <w:abstractNumId w:val="5"/>
  </w:num>
  <w:num w:numId="40">
    <w:abstractNumId w:val="11"/>
  </w:num>
  <w:num w:numId="41">
    <w:abstractNumId w:val="1"/>
  </w:num>
  <w:num w:numId="42">
    <w:abstractNumId w:val="29"/>
  </w:num>
  <w:num w:numId="43">
    <w:abstractNumId w:val="22"/>
  </w:num>
  <w:num w:numId="44">
    <w:abstractNumId w:val="42"/>
  </w:num>
  <w:num w:numId="45">
    <w:abstractNumId w:val="50"/>
  </w:num>
  <w:num w:numId="46">
    <w:abstractNumId w:val="38"/>
  </w:num>
  <w:num w:numId="47">
    <w:abstractNumId w:val="55"/>
  </w:num>
  <w:num w:numId="48">
    <w:abstractNumId w:val="6"/>
  </w:num>
  <w:num w:numId="49">
    <w:abstractNumId w:val="46"/>
  </w:num>
  <w:num w:numId="50">
    <w:abstractNumId w:val="26"/>
  </w:num>
  <w:num w:numId="51">
    <w:abstractNumId w:val="23"/>
  </w:num>
  <w:num w:numId="52">
    <w:abstractNumId w:val="8"/>
  </w:num>
  <w:num w:numId="53">
    <w:abstractNumId w:val="39"/>
  </w:num>
  <w:num w:numId="54">
    <w:abstractNumId w:val="43"/>
  </w:num>
  <w:num w:numId="55">
    <w:abstractNumId w:val="17"/>
  </w:num>
  <w:num w:numId="56">
    <w:abstractNumId w:val="14"/>
  </w:num>
  <w:num w:numId="5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0E99"/>
    <w:rsid w:val="000003B3"/>
    <w:rsid w:val="00024566"/>
    <w:rsid w:val="00047514"/>
    <w:rsid w:val="000565C0"/>
    <w:rsid w:val="00056A4F"/>
    <w:rsid w:val="0005732D"/>
    <w:rsid w:val="000633A8"/>
    <w:rsid w:val="00070842"/>
    <w:rsid w:val="00077190"/>
    <w:rsid w:val="00083920"/>
    <w:rsid w:val="000A0242"/>
    <w:rsid w:val="000A5E2C"/>
    <w:rsid w:val="000C2652"/>
    <w:rsid w:val="000C3512"/>
    <w:rsid w:val="000E5279"/>
    <w:rsid w:val="000F5330"/>
    <w:rsid w:val="001208A8"/>
    <w:rsid w:val="00133615"/>
    <w:rsid w:val="0013729A"/>
    <w:rsid w:val="00153E99"/>
    <w:rsid w:val="00171F6C"/>
    <w:rsid w:val="001735BB"/>
    <w:rsid w:val="0019107D"/>
    <w:rsid w:val="001921AA"/>
    <w:rsid w:val="001A460D"/>
    <w:rsid w:val="001B788F"/>
    <w:rsid w:val="001C3152"/>
    <w:rsid w:val="001D3BCB"/>
    <w:rsid w:val="001E0FFB"/>
    <w:rsid w:val="001E2E0D"/>
    <w:rsid w:val="001E6350"/>
    <w:rsid w:val="001E72AE"/>
    <w:rsid w:val="001F0BD6"/>
    <w:rsid w:val="001F1DFC"/>
    <w:rsid w:val="00202835"/>
    <w:rsid w:val="002132B9"/>
    <w:rsid w:val="002432D7"/>
    <w:rsid w:val="00252101"/>
    <w:rsid w:val="00270EB3"/>
    <w:rsid w:val="002759B8"/>
    <w:rsid w:val="002807F2"/>
    <w:rsid w:val="0028368B"/>
    <w:rsid w:val="002855B6"/>
    <w:rsid w:val="0029344C"/>
    <w:rsid w:val="002A6826"/>
    <w:rsid w:val="002A74BA"/>
    <w:rsid w:val="002B2CBD"/>
    <w:rsid w:val="002C6E40"/>
    <w:rsid w:val="002E1E3A"/>
    <w:rsid w:val="002E2E9C"/>
    <w:rsid w:val="002E7EA0"/>
    <w:rsid w:val="00312BD4"/>
    <w:rsid w:val="00323A2E"/>
    <w:rsid w:val="003249FA"/>
    <w:rsid w:val="003250BC"/>
    <w:rsid w:val="00336BF8"/>
    <w:rsid w:val="00344DB6"/>
    <w:rsid w:val="0035164C"/>
    <w:rsid w:val="00351BC5"/>
    <w:rsid w:val="00373865"/>
    <w:rsid w:val="003853BA"/>
    <w:rsid w:val="003908C5"/>
    <w:rsid w:val="00390C99"/>
    <w:rsid w:val="003936B9"/>
    <w:rsid w:val="00397F65"/>
    <w:rsid w:val="003C0A4B"/>
    <w:rsid w:val="003E4141"/>
    <w:rsid w:val="00405FB5"/>
    <w:rsid w:val="004111E2"/>
    <w:rsid w:val="004128C3"/>
    <w:rsid w:val="00430E99"/>
    <w:rsid w:val="004419BB"/>
    <w:rsid w:val="00442320"/>
    <w:rsid w:val="00465726"/>
    <w:rsid w:val="00466A46"/>
    <w:rsid w:val="00472267"/>
    <w:rsid w:val="00490270"/>
    <w:rsid w:val="004913D7"/>
    <w:rsid w:val="004A748A"/>
    <w:rsid w:val="004B6388"/>
    <w:rsid w:val="004D4AA9"/>
    <w:rsid w:val="004D57C8"/>
    <w:rsid w:val="004E54F6"/>
    <w:rsid w:val="005209B6"/>
    <w:rsid w:val="00523283"/>
    <w:rsid w:val="005571C5"/>
    <w:rsid w:val="00580AD6"/>
    <w:rsid w:val="0058702A"/>
    <w:rsid w:val="00590ACB"/>
    <w:rsid w:val="0059620A"/>
    <w:rsid w:val="005A04AC"/>
    <w:rsid w:val="005A2D89"/>
    <w:rsid w:val="005A54C3"/>
    <w:rsid w:val="005C44B9"/>
    <w:rsid w:val="005D1C57"/>
    <w:rsid w:val="005D20A1"/>
    <w:rsid w:val="005D2755"/>
    <w:rsid w:val="005D448B"/>
    <w:rsid w:val="005D5C87"/>
    <w:rsid w:val="005D5E51"/>
    <w:rsid w:val="005D6E65"/>
    <w:rsid w:val="005E68EB"/>
    <w:rsid w:val="00605D8A"/>
    <w:rsid w:val="00613D1B"/>
    <w:rsid w:val="00617698"/>
    <w:rsid w:val="00625847"/>
    <w:rsid w:val="00634DA8"/>
    <w:rsid w:val="00642BAF"/>
    <w:rsid w:val="00655DF1"/>
    <w:rsid w:val="00674748"/>
    <w:rsid w:val="00677B0D"/>
    <w:rsid w:val="00683F28"/>
    <w:rsid w:val="0068624E"/>
    <w:rsid w:val="006B01B5"/>
    <w:rsid w:val="006B46E0"/>
    <w:rsid w:val="006C2248"/>
    <w:rsid w:val="006C5857"/>
    <w:rsid w:val="006D0262"/>
    <w:rsid w:val="006D6CA9"/>
    <w:rsid w:val="006F5D0F"/>
    <w:rsid w:val="00711C6F"/>
    <w:rsid w:val="00714F7D"/>
    <w:rsid w:val="007453D8"/>
    <w:rsid w:val="0077203B"/>
    <w:rsid w:val="007750D1"/>
    <w:rsid w:val="0078204D"/>
    <w:rsid w:val="00790887"/>
    <w:rsid w:val="007919A0"/>
    <w:rsid w:val="00796330"/>
    <w:rsid w:val="0079671D"/>
    <w:rsid w:val="007A1B65"/>
    <w:rsid w:val="007A7CAC"/>
    <w:rsid w:val="007B2C1B"/>
    <w:rsid w:val="007D2F6A"/>
    <w:rsid w:val="007D3513"/>
    <w:rsid w:val="007F5F64"/>
    <w:rsid w:val="0080239B"/>
    <w:rsid w:val="00805563"/>
    <w:rsid w:val="00817E52"/>
    <w:rsid w:val="00822C2A"/>
    <w:rsid w:val="00826911"/>
    <w:rsid w:val="00826958"/>
    <w:rsid w:val="00851BB3"/>
    <w:rsid w:val="00872D4E"/>
    <w:rsid w:val="00883EDB"/>
    <w:rsid w:val="008843DE"/>
    <w:rsid w:val="00893C58"/>
    <w:rsid w:val="008970DA"/>
    <w:rsid w:val="008A46DC"/>
    <w:rsid w:val="008A5E4D"/>
    <w:rsid w:val="008D251A"/>
    <w:rsid w:val="00903A11"/>
    <w:rsid w:val="00903F0C"/>
    <w:rsid w:val="009160F1"/>
    <w:rsid w:val="00925C4B"/>
    <w:rsid w:val="0093073E"/>
    <w:rsid w:val="009619D9"/>
    <w:rsid w:val="00993BCA"/>
    <w:rsid w:val="009977BB"/>
    <w:rsid w:val="009A427F"/>
    <w:rsid w:val="009A7AC0"/>
    <w:rsid w:val="009E136F"/>
    <w:rsid w:val="00A0644A"/>
    <w:rsid w:val="00A345DA"/>
    <w:rsid w:val="00A57A84"/>
    <w:rsid w:val="00A83798"/>
    <w:rsid w:val="00AB7F0B"/>
    <w:rsid w:val="00AC4ACD"/>
    <w:rsid w:val="00AD3055"/>
    <w:rsid w:val="00B065DA"/>
    <w:rsid w:val="00B213E4"/>
    <w:rsid w:val="00B2429B"/>
    <w:rsid w:val="00B370E0"/>
    <w:rsid w:val="00B633EE"/>
    <w:rsid w:val="00B939E0"/>
    <w:rsid w:val="00BA3905"/>
    <w:rsid w:val="00BB13DD"/>
    <w:rsid w:val="00BB2D23"/>
    <w:rsid w:val="00BC239B"/>
    <w:rsid w:val="00BC5E14"/>
    <w:rsid w:val="00BE55D2"/>
    <w:rsid w:val="00BF351E"/>
    <w:rsid w:val="00C219CF"/>
    <w:rsid w:val="00C25B97"/>
    <w:rsid w:val="00C42301"/>
    <w:rsid w:val="00C632FD"/>
    <w:rsid w:val="00C757CE"/>
    <w:rsid w:val="00C95378"/>
    <w:rsid w:val="00C95D2F"/>
    <w:rsid w:val="00C9683C"/>
    <w:rsid w:val="00CA44C4"/>
    <w:rsid w:val="00CD0EF0"/>
    <w:rsid w:val="00CD5BEC"/>
    <w:rsid w:val="00D004B4"/>
    <w:rsid w:val="00D05106"/>
    <w:rsid w:val="00D113B5"/>
    <w:rsid w:val="00D12690"/>
    <w:rsid w:val="00D23BAB"/>
    <w:rsid w:val="00D25603"/>
    <w:rsid w:val="00D419DE"/>
    <w:rsid w:val="00D41C49"/>
    <w:rsid w:val="00D61E3F"/>
    <w:rsid w:val="00D63249"/>
    <w:rsid w:val="00D761E0"/>
    <w:rsid w:val="00D9656A"/>
    <w:rsid w:val="00DA3666"/>
    <w:rsid w:val="00DC118A"/>
    <w:rsid w:val="00DE4739"/>
    <w:rsid w:val="00E07EB7"/>
    <w:rsid w:val="00E15593"/>
    <w:rsid w:val="00E26971"/>
    <w:rsid w:val="00E278B4"/>
    <w:rsid w:val="00E36D5D"/>
    <w:rsid w:val="00E371D7"/>
    <w:rsid w:val="00E53EC1"/>
    <w:rsid w:val="00E56937"/>
    <w:rsid w:val="00E57EB2"/>
    <w:rsid w:val="00E75AF2"/>
    <w:rsid w:val="00E779F5"/>
    <w:rsid w:val="00E871DC"/>
    <w:rsid w:val="00E95FEF"/>
    <w:rsid w:val="00EA7E85"/>
    <w:rsid w:val="00EB1224"/>
    <w:rsid w:val="00EB4CA8"/>
    <w:rsid w:val="00EB59C2"/>
    <w:rsid w:val="00EB7922"/>
    <w:rsid w:val="00ED08E9"/>
    <w:rsid w:val="00EE1557"/>
    <w:rsid w:val="00EF70D4"/>
    <w:rsid w:val="00F005E8"/>
    <w:rsid w:val="00F00982"/>
    <w:rsid w:val="00F0799F"/>
    <w:rsid w:val="00F1791D"/>
    <w:rsid w:val="00F21218"/>
    <w:rsid w:val="00F23014"/>
    <w:rsid w:val="00F23D96"/>
    <w:rsid w:val="00F251CD"/>
    <w:rsid w:val="00F278F7"/>
    <w:rsid w:val="00F33CF6"/>
    <w:rsid w:val="00F52831"/>
    <w:rsid w:val="00F6410C"/>
    <w:rsid w:val="00F722AF"/>
    <w:rsid w:val="00F91292"/>
    <w:rsid w:val="00F977BC"/>
    <w:rsid w:val="00FA449E"/>
    <w:rsid w:val="00FB09BC"/>
    <w:rsid w:val="00FB4AB5"/>
    <w:rsid w:val="00FC178B"/>
    <w:rsid w:val="00FC4671"/>
    <w:rsid w:val="00FC5FEB"/>
    <w:rsid w:val="00FC60EC"/>
    <w:rsid w:val="00FC67BC"/>
    <w:rsid w:val="00FD10ED"/>
    <w:rsid w:val="00FD4A67"/>
    <w:rsid w:val="00FD74D8"/>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E411B-A350-45BB-91DC-E1A324F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726"/>
    <w:rPr>
      <w:rFonts w:ascii="Tahoma" w:hAnsi="Tahoma" w:cs="Tahoma"/>
      <w:sz w:val="16"/>
      <w:szCs w:val="16"/>
    </w:rPr>
  </w:style>
  <w:style w:type="character" w:customStyle="1" w:styleId="BalloonTextChar">
    <w:name w:val="Balloon Text Char"/>
    <w:basedOn w:val="DefaultParagraphFont"/>
    <w:link w:val="BalloonText"/>
    <w:uiPriority w:val="99"/>
    <w:semiHidden/>
    <w:rsid w:val="00465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378869100">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0190-2B75-45DD-8A3A-AADE3E5A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2614</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172</cp:revision>
  <dcterms:created xsi:type="dcterms:W3CDTF">2020-03-04T06:15:00Z</dcterms:created>
  <dcterms:modified xsi:type="dcterms:W3CDTF">2020-08-27T17:00:00Z</dcterms:modified>
</cp:coreProperties>
</file>